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16" w:rsidRDefault="00B7749A">
      <w:pPr>
        <w:jc w:val="center"/>
        <w:rPr>
          <w:b/>
        </w:rPr>
      </w:pPr>
      <w:r>
        <w:rPr>
          <w:b/>
        </w:rPr>
        <w:t>Межрегиональный форум,</w:t>
      </w:r>
    </w:p>
    <w:p w:rsidR="00AE0316" w:rsidRDefault="00B7749A">
      <w:pPr>
        <w:jc w:val="center"/>
        <w:rPr>
          <w:b/>
        </w:rPr>
      </w:pPr>
      <w:r>
        <w:rPr>
          <w:b/>
        </w:rPr>
        <w:t xml:space="preserve"> посвященный Всемирному дню охраны труда </w:t>
      </w:r>
      <w:r>
        <w:t xml:space="preserve"> </w:t>
      </w:r>
      <w:r>
        <w:rPr>
          <w:b/>
        </w:rPr>
        <w:t xml:space="preserve"> </w:t>
      </w:r>
    </w:p>
    <w:p w:rsidR="00AE0316" w:rsidRDefault="00B7749A">
      <w:pPr>
        <w:jc w:val="center"/>
        <w:rPr>
          <w:b/>
          <w:color w:val="0C0D0E"/>
          <w:shd w:val="clear" w:color="auto" w:fill="FFFFFF"/>
        </w:rPr>
      </w:pPr>
      <w:r>
        <w:rPr>
          <w:b/>
          <w:color w:val="0C0D0E"/>
          <w:shd w:val="clear" w:color="auto" w:fill="FFFFFF"/>
        </w:rPr>
        <w:t>«Безопасная и комфортная среда на производстве: ресурс для сохранения кадров и роста экономики»</w:t>
      </w:r>
    </w:p>
    <w:p w:rsidR="00AE0316" w:rsidRDefault="00AE0316">
      <w:pPr>
        <w:jc w:val="center"/>
        <w:rPr>
          <w:b/>
          <w:bCs/>
        </w:rPr>
      </w:pPr>
    </w:p>
    <w:p w:rsidR="00AE0316" w:rsidRDefault="00B7749A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b/>
          <w:bCs/>
        </w:rPr>
        <w:t>Место проведения</w:t>
      </w:r>
      <w:r>
        <w:rPr>
          <w:bCs/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Правительство Липецкой области, Большой зал  </w:t>
      </w:r>
    </w:p>
    <w:p w:rsidR="00AE0316" w:rsidRDefault="00B7749A">
      <w:pPr>
        <w:ind w:firstLine="708"/>
      </w:pPr>
      <w:r>
        <w:rPr>
          <w:b/>
        </w:rPr>
        <w:t>Дата и время</w:t>
      </w:r>
      <w:r>
        <w:t>: 22 апреля 202</w:t>
      </w:r>
      <w:r>
        <w:t xml:space="preserve">6 года </w:t>
      </w:r>
    </w:p>
    <w:p w:rsidR="00AE0316" w:rsidRDefault="00B7749A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9.00 по 13.30</w:t>
      </w:r>
    </w:p>
    <w:p w:rsidR="00AE0316" w:rsidRDefault="00B7749A">
      <w:pPr>
        <w:ind w:firstLine="708"/>
        <w:jc w:val="both"/>
      </w:pPr>
      <w:r>
        <w:rPr>
          <w:b/>
        </w:rPr>
        <w:t>Организатор</w:t>
      </w:r>
      <w:r>
        <w:t xml:space="preserve">: министерство социальной политики Липецкой области </w:t>
      </w:r>
    </w:p>
    <w:p w:rsidR="00AE0316" w:rsidRDefault="00B7749A">
      <w:pPr>
        <w:ind w:left="708"/>
        <w:jc w:val="both"/>
        <w:rPr>
          <w:b/>
          <w:iCs/>
        </w:rPr>
      </w:pPr>
      <w:r>
        <w:br w:type="textWrapping" w:clear="all"/>
      </w:r>
      <w:r>
        <w:rPr>
          <w:b/>
          <w:iCs/>
        </w:rPr>
        <w:t>Приглашены к участию:</w:t>
      </w:r>
    </w:p>
    <w:p w:rsidR="00AE0316" w:rsidRDefault="00AE0316">
      <w:pPr>
        <w:ind w:left="708"/>
        <w:jc w:val="both"/>
        <w:rPr>
          <w:iCs/>
        </w:rPr>
      </w:pPr>
    </w:p>
    <w:p w:rsidR="00AE0316" w:rsidRDefault="00B7749A">
      <w:pPr>
        <w:ind w:left="28" w:firstLine="680"/>
        <w:jc w:val="both"/>
      </w:pPr>
      <w:r>
        <w:t>Руководитель Государственной инспекции труда в Липецкой области, представители Социального Фонда РФ, федерации Профсоюзов Липецкой области, Союз</w:t>
      </w:r>
      <w:r>
        <w:t>а строителей ЛО, Торгово-промышленной палаты ЛО, Прокуратуры Липецкой области, органов государственной власти и местного самоуправления Липецкой области, работодатели.</w:t>
      </w:r>
    </w:p>
    <w:p w:rsidR="00AE0316" w:rsidRDefault="00B7749A">
      <w:pPr>
        <w:ind w:left="28" w:firstLine="680"/>
        <w:jc w:val="both"/>
      </w:pPr>
      <w:r>
        <w:t xml:space="preserve">  </w:t>
      </w:r>
      <w:r>
        <w:br w:type="textWrapping" w:clear="all"/>
      </w:r>
    </w:p>
    <w:p w:rsidR="00AE0316" w:rsidRDefault="00B7749A">
      <w:pPr>
        <w:ind w:firstLine="708"/>
        <w:jc w:val="both"/>
        <w:rPr>
          <w:b/>
        </w:rPr>
      </w:pPr>
      <w:r>
        <w:rPr>
          <w:b/>
        </w:rPr>
        <w:t>В программе форума:</w:t>
      </w:r>
    </w:p>
    <w:p w:rsidR="00AE0316" w:rsidRDefault="00AE0316">
      <w:pPr>
        <w:ind w:left="28" w:firstLine="680"/>
        <w:jc w:val="both"/>
        <w:rPr>
          <w:b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4252"/>
        <w:gridCol w:w="71"/>
        <w:gridCol w:w="4749"/>
      </w:tblGrid>
      <w:tr w:rsidR="00AE0316">
        <w:tc>
          <w:tcPr>
            <w:tcW w:w="992" w:type="dxa"/>
            <w:shd w:val="clear" w:color="auto" w:fill="FDE9D9"/>
          </w:tcPr>
          <w:p w:rsidR="00AE0316" w:rsidRDefault="00AE0316">
            <w:pPr>
              <w:tabs>
                <w:tab w:val="center" w:pos="1876"/>
              </w:tabs>
              <w:rPr>
                <w:bCs/>
              </w:rPr>
            </w:pPr>
          </w:p>
        </w:tc>
        <w:tc>
          <w:tcPr>
            <w:tcW w:w="4252" w:type="dxa"/>
          </w:tcPr>
          <w:p w:rsidR="00AE0316" w:rsidRDefault="00B7749A">
            <w:pPr>
              <w:tabs>
                <w:tab w:val="center" w:pos="1876"/>
              </w:tabs>
              <w:rPr>
                <w:bCs/>
              </w:rPr>
            </w:pPr>
            <w:r>
              <w:rPr>
                <w:bCs/>
              </w:rPr>
              <w:t>МЕРОПРИЯТИЕ</w:t>
            </w:r>
          </w:p>
        </w:tc>
        <w:tc>
          <w:tcPr>
            <w:tcW w:w="4820" w:type="dxa"/>
            <w:gridSpan w:val="2"/>
          </w:tcPr>
          <w:p w:rsidR="00AE0316" w:rsidRDefault="00B7749A">
            <w:pPr>
              <w:ind w:left="31"/>
            </w:pPr>
            <w:r>
              <w:t>СПИКЕР/УЧАСТНИК</w:t>
            </w:r>
          </w:p>
        </w:tc>
      </w:tr>
      <w:tr w:rsidR="00AE0316">
        <w:tc>
          <w:tcPr>
            <w:tcW w:w="992" w:type="dxa"/>
            <w:shd w:val="clear" w:color="auto" w:fill="FDE9D9"/>
          </w:tcPr>
          <w:p w:rsidR="00AE0316" w:rsidRDefault="00B7749A">
            <w:pPr>
              <w:ind w:left="34"/>
              <w:rPr>
                <w:lang w:val="en-US"/>
              </w:rPr>
            </w:pPr>
            <w:r>
              <w:t>9.00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  <w:p w:rsidR="00AE0316" w:rsidRDefault="00B7749A">
            <w:pPr>
              <w:ind w:left="34"/>
            </w:pPr>
            <w:r>
              <w:t>9.20</w:t>
            </w:r>
          </w:p>
          <w:p w:rsidR="00AE0316" w:rsidRDefault="00AE0316">
            <w:pPr>
              <w:ind w:left="34"/>
            </w:pPr>
          </w:p>
        </w:tc>
        <w:tc>
          <w:tcPr>
            <w:tcW w:w="4252" w:type="dxa"/>
          </w:tcPr>
          <w:p w:rsidR="00AE0316" w:rsidRDefault="00B7749A">
            <w:pPr>
              <w:rPr>
                <w:b/>
                <w:bCs/>
              </w:rPr>
            </w:pPr>
            <w:r>
              <w:rPr>
                <w:b/>
                <w:bCs/>
              </w:rPr>
              <w:t>Прибытие участников</w:t>
            </w:r>
          </w:p>
          <w:p w:rsidR="00AE0316" w:rsidRDefault="00B7749A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  <w:p w:rsidR="00AE0316" w:rsidRDefault="00AE0316"/>
        </w:tc>
        <w:tc>
          <w:tcPr>
            <w:tcW w:w="4820" w:type="dxa"/>
            <w:gridSpan w:val="2"/>
          </w:tcPr>
          <w:p w:rsidR="00AE0316" w:rsidRDefault="00B7749A">
            <w:pPr>
              <w:ind w:left="34"/>
            </w:pPr>
            <w:r>
              <w:t xml:space="preserve"> </w:t>
            </w:r>
          </w:p>
          <w:p w:rsidR="00AE0316" w:rsidRDefault="00AE0316">
            <w:pPr>
              <w:ind w:left="34"/>
            </w:pPr>
          </w:p>
        </w:tc>
      </w:tr>
      <w:tr w:rsidR="00AE0316">
        <w:tc>
          <w:tcPr>
            <w:tcW w:w="992" w:type="dxa"/>
            <w:shd w:val="clear" w:color="auto" w:fill="FDE9D9"/>
          </w:tcPr>
          <w:p w:rsidR="00AE0316" w:rsidRDefault="00AE0316">
            <w:pPr>
              <w:tabs>
                <w:tab w:val="center" w:pos="1876"/>
              </w:tabs>
              <w:rPr>
                <w:bCs/>
              </w:rPr>
            </w:pPr>
          </w:p>
        </w:tc>
        <w:tc>
          <w:tcPr>
            <w:tcW w:w="4252" w:type="dxa"/>
          </w:tcPr>
          <w:p w:rsidR="00AE0316" w:rsidRDefault="00B7749A">
            <w:pPr>
              <w:tabs>
                <w:tab w:val="center" w:pos="187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Фотозона </w:t>
            </w:r>
          </w:p>
          <w:p w:rsidR="00AE0316" w:rsidRDefault="00B7749A">
            <w:pPr>
              <w:tabs>
                <w:tab w:val="center" w:pos="187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4820" w:type="dxa"/>
            <w:gridSpan w:val="2"/>
          </w:tcPr>
          <w:p w:rsidR="00AE0316" w:rsidRDefault="00AE0316">
            <w:pPr>
              <w:ind w:left="31"/>
            </w:pPr>
          </w:p>
        </w:tc>
      </w:tr>
      <w:tr w:rsidR="00AE0316">
        <w:trPr>
          <w:trHeight w:val="1227"/>
        </w:trPr>
        <w:tc>
          <w:tcPr>
            <w:tcW w:w="992" w:type="dxa"/>
            <w:vMerge w:val="restart"/>
            <w:shd w:val="clear" w:color="auto" w:fill="FDE9D9"/>
          </w:tcPr>
          <w:p w:rsidR="00AE0316" w:rsidRDefault="00B7749A">
            <w:pPr>
              <w:rPr>
                <w:bCs/>
              </w:rPr>
            </w:pPr>
            <w:r>
              <w:rPr>
                <w:bCs/>
              </w:rPr>
              <w:t>9.20</w:t>
            </w:r>
          </w:p>
          <w:p w:rsidR="00AE0316" w:rsidRDefault="00B7749A">
            <w:pPr>
              <w:rPr>
                <w:bCs/>
              </w:rPr>
            </w:pPr>
            <w:r>
              <w:rPr>
                <w:bCs/>
              </w:rPr>
              <w:t>9.50</w:t>
            </w:r>
          </w:p>
        </w:tc>
        <w:tc>
          <w:tcPr>
            <w:tcW w:w="4252" w:type="dxa"/>
            <w:vMerge w:val="restart"/>
          </w:tcPr>
          <w:p w:rsidR="00AE0316" w:rsidRDefault="00B774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Работа консультационных пунктов </w:t>
            </w:r>
          </w:p>
        </w:tc>
        <w:tc>
          <w:tcPr>
            <w:tcW w:w="4820" w:type="dxa"/>
            <w:gridSpan w:val="2"/>
          </w:tcPr>
          <w:p w:rsidR="00AE0316" w:rsidRDefault="00B7749A">
            <w:r>
              <w:t>Обучающие организации:</w:t>
            </w:r>
          </w:p>
          <w:p w:rsidR="00AE0316" w:rsidRDefault="00B7749A">
            <w:pPr>
              <w:ind w:left="31"/>
            </w:pPr>
            <w:r>
              <w:t xml:space="preserve">ЧОУ ДПО «Квалификация»  </w:t>
            </w:r>
          </w:p>
          <w:p w:rsidR="00AE0316" w:rsidRDefault="00B7749A">
            <w:pPr>
              <w:ind w:left="31"/>
            </w:pPr>
            <w:r>
              <w:t>ГОАОУ ДПО «ЛОУКК»</w:t>
            </w:r>
          </w:p>
          <w:p w:rsidR="00AE0316" w:rsidRDefault="00B7749A">
            <w:pPr>
              <w:ind w:left="31"/>
            </w:pPr>
            <w:r>
              <w:t>Центр СПИД - экспресс тестирование</w:t>
            </w:r>
          </w:p>
          <w:p w:rsidR="00AE0316" w:rsidRDefault="00B7749A">
            <w:pPr>
              <w:ind w:left="31"/>
            </w:pPr>
            <w:r>
              <w:t>Отделение фонда пенсионного и социального страхования Российской Федерации по Липецкой области</w:t>
            </w:r>
          </w:p>
        </w:tc>
      </w:tr>
      <w:tr w:rsidR="00AE0316">
        <w:trPr>
          <w:trHeight w:val="410"/>
        </w:trPr>
        <w:tc>
          <w:tcPr>
            <w:tcW w:w="992" w:type="dxa"/>
            <w:vMerge/>
            <w:shd w:val="clear" w:color="auto" w:fill="FDE9D9"/>
          </w:tcPr>
          <w:p w:rsidR="00AE0316" w:rsidRDefault="00AE0316">
            <w:pPr>
              <w:jc w:val="both"/>
              <w:rPr>
                <w:bCs/>
              </w:rPr>
            </w:pPr>
          </w:p>
        </w:tc>
        <w:tc>
          <w:tcPr>
            <w:tcW w:w="4252" w:type="dxa"/>
            <w:vMerge/>
          </w:tcPr>
          <w:p w:rsidR="00AE0316" w:rsidRDefault="00AE0316">
            <w:pPr>
              <w:jc w:val="both"/>
              <w:rPr>
                <w:bCs/>
              </w:rPr>
            </w:pPr>
          </w:p>
        </w:tc>
        <w:tc>
          <w:tcPr>
            <w:tcW w:w="4820" w:type="dxa"/>
            <w:gridSpan w:val="2"/>
          </w:tcPr>
          <w:p w:rsidR="00AE0316" w:rsidRDefault="00B7749A">
            <w:pPr>
              <w:ind w:left="31"/>
              <w:rPr>
                <w:color w:val="000000"/>
              </w:rPr>
            </w:pPr>
            <w:r>
              <w:rPr>
                <w:color w:val="000000"/>
              </w:rPr>
              <w:t>Центр СПИД - экспресс тестирование</w:t>
            </w:r>
          </w:p>
        </w:tc>
      </w:tr>
      <w:tr w:rsidR="00AE0316">
        <w:trPr>
          <w:trHeight w:val="773"/>
        </w:trPr>
        <w:tc>
          <w:tcPr>
            <w:tcW w:w="992" w:type="dxa"/>
            <w:vMerge/>
            <w:shd w:val="clear" w:color="auto" w:fill="FDE9D9"/>
          </w:tcPr>
          <w:p w:rsidR="00AE0316" w:rsidRDefault="00AE0316">
            <w:pPr>
              <w:rPr>
                <w:bCs/>
              </w:rPr>
            </w:pPr>
          </w:p>
        </w:tc>
        <w:tc>
          <w:tcPr>
            <w:tcW w:w="4252" w:type="dxa"/>
          </w:tcPr>
          <w:p w:rsidR="00AE0316" w:rsidRDefault="00B7749A">
            <w:pPr>
              <w:rPr>
                <w:b/>
                <w:bCs/>
              </w:rPr>
            </w:pPr>
            <w:r>
              <w:rPr>
                <w:b/>
                <w:bCs/>
              </w:rPr>
              <w:t>Выставка средств индивидуальной защиты</w:t>
            </w:r>
          </w:p>
          <w:p w:rsidR="00AE0316" w:rsidRDefault="00B774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AE0316" w:rsidRDefault="00B7749A">
            <w:pPr>
              <w:rPr>
                <w:bCs/>
              </w:rPr>
            </w:pPr>
            <w:r>
              <w:rPr>
                <w:bCs/>
              </w:rPr>
              <w:t>ООО «Липецк Восток Сервис»</w:t>
            </w:r>
            <w:r w:rsidRPr="00B7749A">
              <w:rPr>
                <w:bCs/>
              </w:rPr>
              <w:t>/</w:t>
            </w:r>
            <w:r>
              <w:rPr>
                <w:lang w:val="en-US"/>
              </w:rPr>
              <w:t>Uvex</w:t>
            </w:r>
            <w:r w:rsidRPr="00B7749A">
              <w:t xml:space="preserve"> </w:t>
            </w:r>
          </w:p>
          <w:p w:rsidR="00AE0316" w:rsidRDefault="00B7749A">
            <w:r>
              <w:t xml:space="preserve">ООО «Техноавиа -Липецк» </w:t>
            </w:r>
          </w:p>
          <w:p w:rsidR="00AE0316" w:rsidRDefault="00B7749A">
            <w:pPr>
              <w:ind w:left="31"/>
              <w:rPr>
                <w:lang w:val="en-US"/>
              </w:rPr>
            </w:pPr>
            <w:r>
              <w:t>Росомз/</w:t>
            </w:r>
            <w:r>
              <w:rPr>
                <w:rFonts w:ascii="Arial" w:eastAsia="Arial" w:hAnsi="Arial" w:cs="Arial"/>
                <w:color w:val="0C0D0E"/>
                <w:sz w:val="24"/>
                <w:highlight w:val="white"/>
              </w:rPr>
              <w:t>VENTEIL GROUP</w:t>
            </w:r>
          </w:p>
        </w:tc>
      </w:tr>
      <w:tr w:rsidR="00AE0316">
        <w:trPr>
          <w:trHeight w:val="773"/>
        </w:trPr>
        <w:tc>
          <w:tcPr>
            <w:tcW w:w="992" w:type="dxa"/>
            <w:vMerge/>
            <w:shd w:val="clear" w:color="auto" w:fill="FDE9D9"/>
          </w:tcPr>
          <w:p w:rsidR="00AE0316" w:rsidRDefault="00AE0316">
            <w:pPr>
              <w:rPr>
                <w:bCs/>
              </w:rPr>
            </w:pPr>
          </w:p>
        </w:tc>
        <w:tc>
          <w:tcPr>
            <w:tcW w:w="4252" w:type="dxa"/>
          </w:tcPr>
          <w:p w:rsidR="00AE0316" w:rsidRDefault="00B7749A">
            <w:pPr>
              <w:rPr>
                <w:b/>
                <w:bCs/>
              </w:rPr>
            </w:pPr>
            <w:r>
              <w:rPr>
                <w:b/>
                <w:bCs/>
              </w:rPr>
              <w:t>Выставка лучших работ областного конкурса детского рисунка «Охрана труда глазами детей»</w:t>
            </w:r>
          </w:p>
          <w:p w:rsidR="00AE0316" w:rsidRDefault="00AE0316">
            <w:pPr>
              <w:rPr>
                <w:b/>
                <w:bCs/>
              </w:rPr>
            </w:pPr>
          </w:p>
        </w:tc>
        <w:tc>
          <w:tcPr>
            <w:tcW w:w="4820" w:type="dxa"/>
            <w:gridSpan w:val="2"/>
          </w:tcPr>
          <w:p w:rsidR="00AE0316" w:rsidRDefault="00B7749A">
            <w:pPr>
              <w:ind w:left="31"/>
            </w:pPr>
            <w:r>
              <w:t xml:space="preserve"> </w:t>
            </w:r>
          </w:p>
          <w:p w:rsidR="00AE0316" w:rsidRDefault="00AE0316"/>
        </w:tc>
      </w:tr>
      <w:tr w:rsidR="00AE0316">
        <w:trPr>
          <w:trHeight w:val="1298"/>
        </w:trPr>
        <w:tc>
          <w:tcPr>
            <w:tcW w:w="992" w:type="dxa"/>
            <w:shd w:val="clear" w:color="auto" w:fill="FDE9D9"/>
          </w:tcPr>
          <w:p w:rsidR="00AE0316" w:rsidRDefault="00B7749A">
            <w:pPr>
              <w:jc w:val="both"/>
            </w:pPr>
            <w:r>
              <w:lastRenderedPageBreak/>
              <w:t>10.00</w:t>
            </w:r>
          </w:p>
          <w:p w:rsidR="00AE0316" w:rsidRDefault="00B7749A">
            <w:pPr>
              <w:jc w:val="both"/>
            </w:pPr>
            <w:r>
              <w:t>10.40</w:t>
            </w:r>
          </w:p>
          <w:p w:rsidR="00AE0316" w:rsidRDefault="00AE0316">
            <w:pPr>
              <w:jc w:val="both"/>
            </w:pPr>
          </w:p>
        </w:tc>
        <w:tc>
          <w:tcPr>
            <w:tcW w:w="9072" w:type="dxa"/>
            <w:gridSpan w:val="3"/>
          </w:tcPr>
          <w:p w:rsidR="00AE0316" w:rsidRDefault="00B7749A">
            <w:pPr>
              <w:jc w:val="both"/>
              <w:rPr>
                <w:b/>
              </w:rPr>
            </w:pPr>
            <w:r>
              <w:rPr>
                <w:b/>
              </w:rPr>
              <w:t>Пленарная сессия</w:t>
            </w:r>
          </w:p>
          <w:p w:rsidR="00AE0316" w:rsidRDefault="00B7749A">
            <w:r>
              <w:rPr>
                <w:b/>
              </w:rPr>
              <w:t>Большой зал Правительства Липецкой области</w:t>
            </w:r>
          </w:p>
          <w:p w:rsidR="00AE0316" w:rsidRDefault="00B7749A">
            <w:pPr>
              <w:ind w:left="31"/>
            </w:pPr>
            <w:r>
              <w:t xml:space="preserve"> </w:t>
            </w:r>
          </w:p>
        </w:tc>
      </w:tr>
      <w:tr w:rsidR="00AE0316">
        <w:trPr>
          <w:trHeight w:val="1600"/>
        </w:trPr>
        <w:tc>
          <w:tcPr>
            <w:tcW w:w="992" w:type="dxa"/>
            <w:shd w:val="clear" w:color="auto" w:fill="FDE9D9"/>
          </w:tcPr>
          <w:p w:rsidR="00AE0316" w:rsidRDefault="00AE0316">
            <w:pPr>
              <w:jc w:val="both"/>
            </w:pPr>
          </w:p>
        </w:tc>
        <w:tc>
          <w:tcPr>
            <w:tcW w:w="4252" w:type="dxa"/>
          </w:tcPr>
          <w:p w:rsidR="00AE0316" w:rsidRDefault="00B7749A">
            <w:pPr>
              <w:jc w:val="both"/>
              <w:rPr>
                <w:b/>
              </w:rPr>
            </w:pPr>
            <w:r>
              <w:rPr>
                <w:b/>
              </w:rPr>
              <w:t>Приветственное слово</w:t>
            </w:r>
          </w:p>
          <w:p w:rsidR="00AE0316" w:rsidRDefault="00AE0316">
            <w:pPr>
              <w:jc w:val="both"/>
            </w:pPr>
          </w:p>
          <w:p w:rsidR="00AE0316" w:rsidRDefault="00AE0316">
            <w:pPr>
              <w:jc w:val="both"/>
            </w:pPr>
          </w:p>
          <w:p w:rsidR="00AE0316" w:rsidRDefault="00AE0316">
            <w:pPr>
              <w:jc w:val="both"/>
              <w:rPr>
                <w:bCs/>
              </w:rPr>
            </w:pPr>
          </w:p>
          <w:p w:rsidR="00AE0316" w:rsidRDefault="00AE0316">
            <w:pPr>
              <w:jc w:val="both"/>
              <w:rPr>
                <w:bCs/>
              </w:rPr>
            </w:pPr>
          </w:p>
        </w:tc>
        <w:tc>
          <w:tcPr>
            <w:tcW w:w="4820" w:type="dxa"/>
            <w:gridSpan w:val="2"/>
          </w:tcPr>
          <w:p w:rsidR="00AE0316" w:rsidRDefault="00B7749A">
            <w:pPr>
              <w:ind w:left="31"/>
              <w:rPr>
                <w:bCs/>
              </w:rPr>
            </w:pPr>
            <w:r>
              <w:rPr>
                <w:bCs/>
              </w:rPr>
              <w:t>Артамонов Игорь Георгиевич</w:t>
            </w:r>
          </w:p>
          <w:p w:rsidR="00AE0316" w:rsidRDefault="00B7749A">
            <w:pPr>
              <w:ind w:left="31"/>
              <w:rPr>
                <w:bCs/>
              </w:rPr>
            </w:pPr>
            <w:r>
              <w:rPr>
                <w:bCs/>
              </w:rPr>
              <w:t>Губернатор Липецкой области</w:t>
            </w:r>
            <w:r>
              <w:rPr>
                <w:bCs/>
              </w:rPr>
              <w:t xml:space="preserve"> (видеопоздравление)</w:t>
            </w:r>
          </w:p>
          <w:p w:rsidR="00AE0316" w:rsidRDefault="00AE0316">
            <w:pPr>
              <w:ind w:left="31"/>
              <w:rPr>
                <w:bCs/>
              </w:rPr>
            </w:pPr>
          </w:p>
          <w:p w:rsidR="00AE0316" w:rsidRDefault="00B7749A">
            <w:pPr>
              <w:ind w:left="31"/>
            </w:pPr>
            <w:r>
              <w:rPr>
                <w:bCs/>
              </w:rPr>
              <w:t>Белоглазова Ольга Николаевна</w:t>
            </w:r>
            <w:r>
              <w:t xml:space="preserve"> заместитель Губернатора Липецкой области</w:t>
            </w:r>
          </w:p>
          <w:p w:rsidR="00AE0316" w:rsidRDefault="00AE0316">
            <w:pPr>
              <w:ind w:left="31"/>
            </w:pPr>
          </w:p>
        </w:tc>
      </w:tr>
      <w:tr w:rsidR="00AE0316">
        <w:trPr>
          <w:trHeight w:val="772"/>
        </w:trPr>
        <w:tc>
          <w:tcPr>
            <w:tcW w:w="992" w:type="dxa"/>
            <w:shd w:val="clear" w:color="auto" w:fill="FDE9D9"/>
          </w:tcPr>
          <w:p w:rsidR="00AE0316" w:rsidRDefault="00AE0316">
            <w:pPr>
              <w:jc w:val="both"/>
            </w:pPr>
          </w:p>
        </w:tc>
        <w:tc>
          <w:tcPr>
            <w:tcW w:w="9072" w:type="dxa"/>
            <w:gridSpan w:val="3"/>
          </w:tcPr>
          <w:p w:rsidR="00AE0316" w:rsidRDefault="00B7749A">
            <w:pPr>
              <w:jc w:val="both"/>
            </w:pPr>
            <w:r>
              <w:t>Награждение победителей и призеров областного конкурса «Лучшая корпоративная практика по охране труда»</w:t>
            </w:r>
          </w:p>
          <w:p w:rsidR="00AE0316" w:rsidRDefault="00AE0316">
            <w:pPr>
              <w:jc w:val="both"/>
            </w:pPr>
          </w:p>
        </w:tc>
      </w:tr>
      <w:tr w:rsidR="00AE0316">
        <w:trPr>
          <w:trHeight w:val="1600"/>
        </w:trPr>
        <w:tc>
          <w:tcPr>
            <w:tcW w:w="992" w:type="dxa"/>
            <w:shd w:val="clear" w:color="auto" w:fill="FDE9D9"/>
          </w:tcPr>
          <w:p w:rsidR="00AE0316" w:rsidRDefault="00AE0316">
            <w:pPr>
              <w:ind w:left="31"/>
            </w:pPr>
          </w:p>
        </w:tc>
        <w:tc>
          <w:tcPr>
            <w:tcW w:w="4252" w:type="dxa"/>
          </w:tcPr>
          <w:p w:rsidR="00AE0316" w:rsidRDefault="00B7749A">
            <w:pPr>
              <w:ind w:left="31"/>
            </w:pPr>
            <w:r>
              <w:t>Об итогах работы по реализации государственной политики в области охраны труда в Липецкой области</w:t>
            </w:r>
          </w:p>
        </w:tc>
        <w:tc>
          <w:tcPr>
            <w:tcW w:w="4820" w:type="dxa"/>
            <w:gridSpan w:val="2"/>
          </w:tcPr>
          <w:p w:rsidR="00AE0316" w:rsidRDefault="00B7749A">
            <w:pPr>
              <w:ind w:left="31"/>
              <w:rPr>
                <w:b/>
                <w:bCs/>
              </w:rPr>
            </w:pPr>
            <w:r>
              <w:rPr>
                <w:b/>
                <w:bCs/>
              </w:rPr>
              <w:t>Походаева Елена Ивановна</w:t>
            </w:r>
          </w:p>
          <w:p w:rsidR="00AE0316" w:rsidRDefault="00B7749A">
            <w:pPr>
              <w:ind w:left="31"/>
            </w:pPr>
            <w:r>
              <w:t>заместитель министра социальной политики Липецкой области</w:t>
            </w:r>
          </w:p>
          <w:p w:rsidR="00AE0316" w:rsidRDefault="00AE0316">
            <w:pPr>
              <w:ind w:left="31"/>
            </w:pPr>
          </w:p>
        </w:tc>
      </w:tr>
      <w:tr w:rsidR="00AE0316">
        <w:trPr>
          <w:trHeight w:val="1226"/>
        </w:trPr>
        <w:tc>
          <w:tcPr>
            <w:tcW w:w="992" w:type="dxa"/>
            <w:shd w:val="clear" w:color="auto" w:fill="FDE9D9"/>
          </w:tcPr>
          <w:p w:rsidR="00AE0316" w:rsidRDefault="00AE0316">
            <w:pPr>
              <w:rPr>
                <w:b/>
              </w:rPr>
            </w:pPr>
          </w:p>
        </w:tc>
        <w:tc>
          <w:tcPr>
            <w:tcW w:w="9072" w:type="dxa"/>
            <w:gridSpan w:val="3"/>
          </w:tcPr>
          <w:p w:rsidR="00AE0316" w:rsidRDefault="00B7749A">
            <w:pPr>
              <w:jc w:val="both"/>
              <w:rPr>
                <w:bCs/>
              </w:rPr>
            </w:pPr>
            <w:r>
              <w:rPr>
                <w:b/>
              </w:rPr>
              <w:t xml:space="preserve">Дефиле СИЗ, </w:t>
            </w:r>
            <w:r>
              <w:rPr>
                <w:shd w:val="clear" w:color="auto" w:fill="FFFFFF"/>
              </w:rPr>
              <w:t>fashion-показ средств индивидуальной защиты, униформы и корп</w:t>
            </w:r>
            <w:r>
              <w:rPr>
                <w:shd w:val="clear" w:color="auto" w:fill="FFFFFF"/>
              </w:rPr>
              <w:t xml:space="preserve">оративной одежды </w:t>
            </w:r>
            <w:r>
              <w:rPr>
                <w:bCs/>
              </w:rPr>
              <w:t>ООО «Липецк Восток Сервис»,</w:t>
            </w:r>
          </w:p>
          <w:p w:rsidR="00AE0316" w:rsidRDefault="00B7749A">
            <w:pPr>
              <w:jc w:val="both"/>
              <w:rPr>
                <w:bCs/>
              </w:rPr>
            </w:pPr>
            <w:r>
              <w:rPr>
                <w:bCs/>
              </w:rPr>
              <w:t>ООО «Техноавиа - Липецк»</w:t>
            </w:r>
          </w:p>
        </w:tc>
      </w:tr>
      <w:tr w:rsidR="00AE0316">
        <w:trPr>
          <w:trHeight w:val="966"/>
        </w:trPr>
        <w:tc>
          <w:tcPr>
            <w:tcW w:w="992" w:type="dxa"/>
            <w:shd w:val="clear" w:color="auto" w:fill="FDE9D9"/>
          </w:tcPr>
          <w:p w:rsidR="00AE0316" w:rsidRDefault="00AE0316">
            <w:pPr>
              <w:ind w:left="31"/>
              <w:rPr>
                <w:b/>
                <w:bCs/>
              </w:rPr>
            </w:pPr>
          </w:p>
        </w:tc>
        <w:tc>
          <w:tcPr>
            <w:tcW w:w="4323" w:type="dxa"/>
            <w:gridSpan w:val="2"/>
          </w:tcPr>
          <w:p w:rsidR="00AE0316" w:rsidRDefault="00B7749A">
            <w:pPr>
              <w:ind w:left="31"/>
              <w:rPr>
                <w:b/>
                <w:bCs/>
              </w:rPr>
            </w:pPr>
            <w:r>
              <w:rPr>
                <w:b/>
                <w:bCs/>
              </w:rPr>
              <w:t>Практические сессии</w:t>
            </w:r>
          </w:p>
          <w:p w:rsidR="00AE0316" w:rsidRDefault="00B7749A">
            <w:pPr>
              <w:ind w:left="31"/>
              <w:rPr>
                <w:b/>
              </w:rPr>
            </w:pPr>
            <w:r>
              <w:rPr>
                <w:b/>
              </w:rPr>
              <w:t>Большой зал Правительства Липецкой области</w:t>
            </w:r>
          </w:p>
          <w:p w:rsidR="00AE0316" w:rsidRDefault="00AE0316">
            <w:pPr>
              <w:ind w:left="31"/>
              <w:rPr>
                <w:b/>
                <w:bCs/>
              </w:rPr>
            </w:pPr>
          </w:p>
        </w:tc>
        <w:tc>
          <w:tcPr>
            <w:tcW w:w="4749" w:type="dxa"/>
          </w:tcPr>
          <w:p w:rsidR="00AE0316" w:rsidRDefault="00AE0316">
            <w:pPr>
              <w:ind w:left="31"/>
              <w:rPr>
                <w:b/>
                <w:bCs/>
              </w:rPr>
            </w:pPr>
          </w:p>
        </w:tc>
      </w:tr>
      <w:tr w:rsidR="00AE0316">
        <w:trPr>
          <w:trHeight w:val="260"/>
        </w:trPr>
        <w:tc>
          <w:tcPr>
            <w:tcW w:w="992" w:type="dxa"/>
            <w:shd w:val="clear" w:color="auto" w:fill="FDE9D9"/>
          </w:tcPr>
          <w:p w:rsidR="00AE0316" w:rsidRDefault="00B7749A">
            <w:pPr>
              <w:ind w:left="31"/>
              <w:rPr>
                <w:bCs/>
              </w:rPr>
            </w:pPr>
            <w:r>
              <w:rPr>
                <w:bCs/>
              </w:rPr>
              <w:t>10.40</w:t>
            </w:r>
          </w:p>
          <w:p w:rsidR="00AE0316" w:rsidRDefault="00B7749A">
            <w:pPr>
              <w:ind w:left="31"/>
              <w:rPr>
                <w:b/>
                <w:bCs/>
              </w:rPr>
            </w:pPr>
            <w:r>
              <w:rPr>
                <w:bCs/>
              </w:rPr>
              <w:t>11.50</w:t>
            </w:r>
          </w:p>
        </w:tc>
        <w:tc>
          <w:tcPr>
            <w:tcW w:w="4323" w:type="dxa"/>
            <w:gridSpan w:val="2"/>
          </w:tcPr>
          <w:p w:rsidR="00AE0316" w:rsidRDefault="00B7749A">
            <w:pPr>
              <w:ind w:left="31"/>
              <w:rPr>
                <w:b/>
                <w:bCs/>
                <w:i/>
              </w:rPr>
            </w:pPr>
            <w:r>
              <w:rPr>
                <w:color w:val="000000"/>
                <w:shd w:val="clear" w:color="auto" w:fill="FFFFFF"/>
              </w:rPr>
              <w:t>Эффективная система управления охраной труда, как инструмент сохранения кадрового потенциала</w:t>
            </w:r>
          </w:p>
        </w:tc>
        <w:tc>
          <w:tcPr>
            <w:tcW w:w="4749" w:type="dxa"/>
          </w:tcPr>
          <w:p w:rsidR="00AE0316" w:rsidRDefault="00B7749A">
            <w:pPr>
              <w:ind w:left="31"/>
              <w:rPr>
                <w:b/>
                <w:bCs/>
              </w:rPr>
            </w:pPr>
            <w:r>
              <w:rPr>
                <w:b/>
                <w:bCs/>
              </w:rPr>
              <w:t>Кондратьева Ольга Евгеньевна</w:t>
            </w:r>
          </w:p>
          <w:p w:rsidR="00AE0316" w:rsidRDefault="00B7749A">
            <w:pPr>
              <w:pStyle w:val="TableContents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Генеральный директор Ассоциации «Национальная ассоциация охраны труда»</w:t>
            </w:r>
          </w:p>
          <w:p w:rsidR="00AE0316" w:rsidRDefault="00AE0316">
            <w:pPr>
              <w:ind w:left="31"/>
              <w:rPr>
                <w:bCs/>
              </w:rPr>
            </w:pPr>
          </w:p>
        </w:tc>
      </w:tr>
      <w:tr w:rsidR="00AE0316">
        <w:trPr>
          <w:trHeight w:val="260"/>
        </w:trPr>
        <w:tc>
          <w:tcPr>
            <w:tcW w:w="992" w:type="dxa"/>
            <w:shd w:val="clear" w:color="auto" w:fill="FDE9D9"/>
          </w:tcPr>
          <w:p w:rsidR="00AE0316" w:rsidRDefault="00B7749A">
            <w:pPr>
              <w:ind w:left="31"/>
              <w:rPr>
                <w:bCs/>
              </w:rPr>
            </w:pPr>
            <w:r>
              <w:rPr>
                <w:bCs/>
              </w:rPr>
              <w:t>11.50</w:t>
            </w:r>
          </w:p>
          <w:p w:rsidR="00AE0316" w:rsidRDefault="00B7749A">
            <w:pPr>
              <w:ind w:left="31"/>
              <w:rPr>
                <w:b/>
                <w:bCs/>
              </w:rPr>
            </w:pPr>
            <w:r>
              <w:rPr>
                <w:bCs/>
              </w:rPr>
              <w:t>13.00</w:t>
            </w:r>
          </w:p>
        </w:tc>
        <w:tc>
          <w:tcPr>
            <w:tcW w:w="4323" w:type="dxa"/>
            <w:gridSpan w:val="2"/>
          </w:tcPr>
          <w:p w:rsidR="00AE0316" w:rsidRDefault="00B7749A">
            <w:pPr>
              <w:rPr>
                <w:bCs/>
                <w:i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Изменения в техническом регламенте Таможенного союза 019/2011 «О безопасности СИЗ». Что изменится для поставщиков и работодателей</w:t>
            </w:r>
          </w:p>
        </w:tc>
        <w:tc>
          <w:tcPr>
            <w:tcW w:w="4749" w:type="dxa"/>
          </w:tcPr>
          <w:p w:rsidR="00AE0316" w:rsidRDefault="00B7749A">
            <w:r>
              <w:rPr>
                <w:b/>
                <w:bCs/>
              </w:rPr>
              <w:t>Пилипенко Татьяна Валерьевна</w:t>
            </w:r>
            <w:r>
              <w:t xml:space="preserve"> заместитель генерального директора по вопросам стандартизации и технического регулирования</w:t>
            </w:r>
          </w:p>
          <w:p w:rsidR="00AE0316" w:rsidRDefault="00B7749A">
            <w:r>
              <w:t xml:space="preserve">ГК «Восток-Сервис» (г. Москва) </w:t>
            </w:r>
          </w:p>
          <w:p w:rsidR="00AE0316" w:rsidRDefault="00AE0316">
            <w:pPr>
              <w:ind w:left="31"/>
              <w:rPr>
                <w:b/>
                <w:bCs/>
              </w:rPr>
            </w:pPr>
          </w:p>
        </w:tc>
      </w:tr>
      <w:tr w:rsidR="00AE0316">
        <w:trPr>
          <w:trHeight w:val="900"/>
        </w:trPr>
        <w:tc>
          <w:tcPr>
            <w:tcW w:w="992" w:type="dxa"/>
            <w:shd w:val="clear" w:color="auto" w:fill="FDE9D9"/>
          </w:tcPr>
          <w:p w:rsidR="00AE0316" w:rsidRDefault="00B7749A">
            <w:pPr>
              <w:ind w:left="31"/>
              <w:rPr>
                <w:bCs/>
              </w:rPr>
            </w:pPr>
            <w:r>
              <w:rPr>
                <w:bCs/>
              </w:rPr>
              <w:t>13.00</w:t>
            </w:r>
          </w:p>
          <w:p w:rsidR="00AE0316" w:rsidRDefault="00B7749A">
            <w:pPr>
              <w:ind w:left="31"/>
              <w:rPr>
                <w:bCs/>
              </w:rPr>
            </w:pPr>
            <w:r>
              <w:rPr>
                <w:bCs/>
              </w:rPr>
              <w:t>13.30</w:t>
            </w:r>
          </w:p>
          <w:p w:rsidR="00AE0316" w:rsidRDefault="00AE0316">
            <w:pPr>
              <w:ind w:left="31"/>
              <w:rPr>
                <w:bCs/>
              </w:rPr>
            </w:pPr>
          </w:p>
        </w:tc>
        <w:tc>
          <w:tcPr>
            <w:tcW w:w="4323" w:type="dxa"/>
            <w:gridSpan w:val="2"/>
          </w:tcPr>
          <w:p w:rsidR="00AE0316" w:rsidRDefault="00B774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Деловое общение</w:t>
            </w:r>
          </w:p>
          <w:p w:rsidR="00AE0316" w:rsidRDefault="00B774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  <w:p w:rsidR="00AE0316" w:rsidRDefault="00B774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Лотерея с вручением призов</w:t>
            </w:r>
          </w:p>
          <w:p w:rsidR="00AE0316" w:rsidRDefault="00AE0316">
            <w:pPr>
              <w:jc w:val="both"/>
            </w:pPr>
          </w:p>
        </w:tc>
        <w:tc>
          <w:tcPr>
            <w:tcW w:w="4749" w:type="dxa"/>
          </w:tcPr>
          <w:p w:rsidR="00AE0316" w:rsidRDefault="00AE0316">
            <w:pPr>
              <w:jc w:val="both"/>
            </w:pPr>
          </w:p>
        </w:tc>
      </w:tr>
    </w:tbl>
    <w:p w:rsidR="00AE0316" w:rsidRDefault="00AE0316">
      <w:pPr>
        <w:jc w:val="both"/>
        <w:rPr>
          <w:sz w:val="20"/>
          <w:szCs w:val="20"/>
        </w:rPr>
      </w:pPr>
      <w:bookmarkStart w:id="0" w:name="_GoBack"/>
      <w:bookmarkEnd w:id="0"/>
    </w:p>
    <w:sectPr w:rsidR="00AE0316">
      <w:headerReference w:type="default" r:id="rId8"/>
      <w:endnotePr>
        <w:numFmt w:val="decimal"/>
      </w:endnotePr>
      <w:pgSz w:w="11906" w:h="16838"/>
      <w:pgMar w:top="709" w:right="1134" w:bottom="1276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16" w:rsidRDefault="00B7749A">
      <w:r>
        <w:separator/>
      </w:r>
    </w:p>
  </w:endnote>
  <w:endnote w:type="continuationSeparator" w:id="0">
    <w:p w:rsidR="00AE0316" w:rsidRDefault="00B7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16" w:rsidRDefault="00B7749A">
      <w:r>
        <w:separator/>
      </w:r>
    </w:p>
  </w:footnote>
  <w:footnote w:type="continuationSeparator" w:id="0">
    <w:p w:rsidR="00AE0316" w:rsidRDefault="00B7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16" w:rsidRDefault="00B7749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E0316" w:rsidRDefault="00AE031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0166"/>
    <w:multiLevelType w:val="multilevel"/>
    <w:tmpl w:val="E2AEE5C2"/>
    <w:lvl w:ilvl="0">
      <w:start w:val="1"/>
      <w:numFmt w:val="decimal"/>
      <w:lvlText w:val="%1."/>
      <w:lvlJc w:val="left"/>
      <w:pPr>
        <w:ind w:left="1981" w:hanging="1215"/>
      </w:pPr>
    </w:lvl>
    <w:lvl w:ilvl="1">
      <w:start w:val="1"/>
      <w:numFmt w:val="lowerLetter"/>
      <w:lvlText w:val="%2."/>
      <w:lvlJc w:val="left"/>
      <w:pPr>
        <w:ind w:left="1846" w:hanging="360"/>
      </w:pPr>
    </w:lvl>
    <w:lvl w:ilvl="2">
      <w:start w:val="1"/>
      <w:numFmt w:val="lowerRoman"/>
      <w:lvlText w:val="%3."/>
      <w:lvlJc w:val="right"/>
      <w:pPr>
        <w:ind w:left="2566" w:hanging="180"/>
      </w:pPr>
    </w:lvl>
    <w:lvl w:ilvl="3">
      <w:start w:val="1"/>
      <w:numFmt w:val="decimal"/>
      <w:lvlText w:val="%4."/>
      <w:lvlJc w:val="left"/>
      <w:pPr>
        <w:ind w:left="3286" w:hanging="360"/>
      </w:pPr>
    </w:lvl>
    <w:lvl w:ilvl="4">
      <w:start w:val="1"/>
      <w:numFmt w:val="lowerLetter"/>
      <w:lvlText w:val="%5."/>
      <w:lvlJc w:val="left"/>
      <w:pPr>
        <w:ind w:left="4006" w:hanging="360"/>
      </w:pPr>
    </w:lvl>
    <w:lvl w:ilvl="5">
      <w:start w:val="1"/>
      <w:numFmt w:val="lowerRoman"/>
      <w:lvlText w:val="%6."/>
      <w:lvlJc w:val="right"/>
      <w:pPr>
        <w:ind w:left="4726" w:hanging="180"/>
      </w:pPr>
    </w:lvl>
    <w:lvl w:ilvl="6">
      <w:start w:val="1"/>
      <w:numFmt w:val="decimal"/>
      <w:lvlText w:val="%7."/>
      <w:lvlJc w:val="left"/>
      <w:pPr>
        <w:ind w:left="5446" w:hanging="360"/>
      </w:pPr>
    </w:lvl>
    <w:lvl w:ilvl="7">
      <w:start w:val="1"/>
      <w:numFmt w:val="lowerLetter"/>
      <w:lvlText w:val="%8."/>
      <w:lvlJc w:val="left"/>
      <w:pPr>
        <w:ind w:left="6166" w:hanging="360"/>
      </w:pPr>
    </w:lvl>
    <w:lvl w:ilvl="8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16"/>
    <w:rsid w:val="00AE0316"/>
    <w:rsid w:val="00B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pPr>
      <w:keepNext/>
      <w:ind w:right="-1" w:firstLine="709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link w:val="12"/>
    <w:pPr>
      <w:spacing w:after="120" w:line="480" w:lineRule="atLeast"/>
      <w:ind w:firstLine="851"/>
      <w:jc w:val="both"/>
    </w:pPr>
  </w:style>
  <w:style w:type="paragraph" w:styleId="24">
    <w:name w:val="Body Text Indent 2"/>
    <w:basedOn w:val="a"/>
    <w:link w:val="25"/>
    <w:pPr>
      <w:widowControl w:val="0"/>
      <w:ind w:firstLine="709"/>
      <w:jc w:val="both"/>
    </w:pPr>
    <w:rPr>
      <w:rFonts w:ascii="Times New Roman CYR" w:hAnsi="Times New Roman CYR"/>
      <w:sz w:val="24"/>
      <w:szCs w:val="20"/>
    </w:rPr>
  </w:style>
  <w:style w:type="paragraph" w:styleId="aff4">
    <w:name w:val="Body Text Indent"/>
    <w:basedOn w:val="a"/>
    <w:link w:val="aff5"/>
    <w:pPr>
      <w:spacing w:after="120"/>
      <w:ind w:left="283"/>
    </w:pPr>
    <w:rPr>
      <w:sz w:val="24"/>
      <w:szCs w:val="24"/>
    </w:rPr>
  </w:style>
  <w:style w:type="character" w:customStyle="1" w:styleId="12">
    <w:name w:val="Основной текст Знак1"/>
    <w:link w:val="aff3"/>
    <w:rPr>
      <w:sz w:val="28"/>
      <w:szCs w:val="28"/>
      <w:lang w:val="ru-RU" w:eastAsia="ru-RU" w:bidi="ar-SA"/>
    </w:rPr>
  </w:style>
  <w:style w:type="character" w:styleId="aff6">
    <w:name w:val="page number"/>
    <w:basedOn w:val="a0"/>
  </w:style>
  <w:style w:type="character" w:customStyle="1" w:styleId="aff5">
    <w:name w:val="Основной текст с отступом Знак"/>
    <w:link w:val="aff4"/>
    <w:rPr>
      <w:sz w:val="24"/>
      <w:szCs w:val="24"/>
      <w:lang w:val="ru-RU" w:eastAsia="ru-RU" w:bidi="ar-SA"/>
    </w:rPr>
  </w:style>
  <w:style w:type="character" w:customStyle="1" w:styleId="25">
    <w:name w:val="Основной текст с отступом 2 Знак"/>
    <w:link w:val="24"/>
    <w:rPr>
      <w:sz w:val="28"/>
      <w:szCs w:val="28"/>
      <w:lang w:val="ru-RU" w:eastAsia="ru-RU" w:bidi="ar-SA"/>
    </w:rPr>
  </w:style>
  <w:style w:type="paragraph" w:customStyle="1" w:styleId="aff7">
    <w:name w:val="адрес"/>
    <w:basedOn w:val="a"/>
    <w:pPr>
      <w:spacing w:line="240" w:lineRule="atLeast"/>
      <w:ind w:left="1701"/>
    </w:pPr>
    <w:rPr>
      <w:szCs w:val="20"/>
    </w:rPr>
  </w:style>
  <w:style w:type="character" w:customStyle="1" w:styleId="aff8">
    <w:name w:val="Основной текст Знак"/>
    <w:rPr>
      <w:sz w:val="28"/>
      <w:lang w:val="ru-RU" w:eastAsia="ru-RU" w:bidi="ar-SA"/>
    </w:rPr>
  </w:style>
  <w:style w:type="paragraph" w:customStyle="1" w:styleId="aff9">
    <w:name w:val="подпись"/>
    <w:basedOn w:val="a"/>
    <w:pPr>
      <w:tabs>
        <w:tab w:val="left" w:pos="6237"/>
      </w:tabs>
      <w:spacing w:line="240" w:lineRule="atLeast"/>
      <w:ind w:right="5387"/>
    </w:pPr>
  </w:style>
  <w:style w:type="paragraph" w:customStyle="1" w:styleId="affa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c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d">
    <w:name w:val="envelope address"/>
    <w:basedOn w:val="a"/>
    <w:pPr>
      <w:framePr w:wrap="notBeside" w:vAnchor="page" w:hAnchor="margin" w:y="1"/>
      <w:spacing w:line="360" w:lineRule="auto"/>
      <w:ind w:left="5103"/>
    </w:pPr>
    <w:rPr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a5">
    <w:name w:val="Название Знак"/>
    <w:link w:val="a4"/>
    <w:rPr>
      <w:sz w:val="28"/>
    </w:rPr>
  </w:style>
  <w:style w:type="paragraph" w:styleId="26">
    <w:name w:val="Body Text 2"/>
    <w:basedOn w:val="a"/>
    <w:link w:val="27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Pr>
      <w:sz w:val="28"/>
      <w:szCs w:val="28"/>
    </w:rPr>
  </w:style>
  <w:style w:type="character" w:customStyle="1" w:styleId="af4">
    <w:name w:val="Верхний колонтитул Знак"/>
    <w:link w:val="af3"/>
    <w:uiPriority w:val="99"/>
    <w:rPr>
      <w:sz w:val="28"/>
      <w:szCs w:val="28"/>
    </w:rPr>
  </w:style>
  <w:style w:type="paragraph" w:customStyle="1" w:styleId="aaan1">
    <w:name w:val="aa?an1"/>
    <w:basedOn w:val="a"/>
    <w:pPr>
      <w:spacing w:line="240" w:lineRule="atLeast"/>
      <w:ind w:left="1701"/>
    </w:pPr>
    <w:rPr>
      <w:szCs w:val="20"/>
    </w:rPr>
  </w:style>
  <w:style w:type="paragraph" w:customStyle="1" w:styleId="240">
    <w:name w:val="Основной текст с отступом 24"/>
    <w:basedOn w:val="a"/>
    <w:pPr>
      <w:widowControl w:val="0"/>
      <w:ind w:firstLine="709"/>
      <w:jc w:val="both"/>
    </w:pPr>
    <w:rPr>
      <w:rFonts w:ascii="Times New Roman CYR" w:hAnsi="Times New Roman CYR"/>
      <w:sz w:val="24"/>
      <w:szCs w:val="20"/>
    </w:rPr>
  </w:style>
  <w:style w:type="character" w:customStyle="1" w:styleId="13">
    <w:name w:val="Знак Знак1"/>
    <w:rPr>
      <w:sz w:val="28"/>
      <w:lang w:val="ru-RU" w:eastAsia="ru-RU" w:bidi="ar-SA"/>
    </w:rPr>
  </w:style>
  <w:style w:type="character" w:customStyle="1" w:styleId="affe">
    <w:name w:val="Знак Знак"/>
    <w:rPr>
      <w:sz w:val="28"/>
      <w:lang w:val="ru-RU" w:eastAsia="ru-RU" w:bidi="ar-SA"/>
    </w:rPr>
  </w:style>
  <w:style w:type="character" w:customStyle="1" w:styleId="40">
    <w:name w:val="Заголовок 4 Знак"/>
    <w:link w:val="4"/>
    <w:rPr>
      <w:sz w:val="32"/>
    </w:rPr>
  </w:style>
  <w:style w:type="paragraph" w:styleId="aff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pPr>
      <w:jc w:val="both"/>
    </w:pPr>
    <w:rPr>
      <w:szCs w:val="20"/>
      <w:lang w:eastAsia="ar-SA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32">
    <w:name w:val="Основной текст3"/>
    <w:basedOn w:val="a"/>
    <w:pPr>
      <w:widowControl w:val="0"/>
      <w:shd w:val="clear" w:color="auto" w:fill="FFFFFF"/>
      <w:spacing w:line="293" w:lineRule="exact"/>
      <w:jc w:val="center"/>
    </w:pPr>
    <w:rPr>
      <w:b/>
      <w:bCs/>
      <w:color w:val="000000"/>
      <w:spacing w:val="-6"/>
      <w:sz w:val="23"/>
      <w:szCs w:val="23"/>
    </w:rPr>
  </w:style>
  <w:style w:type="paragraph" w:customStyle="1" w:styleId="TableContents">
    <w:name w:val="Table Contents"/>
    <w:basedOn w:val="a"/>
    <w:pPr>
      <w:widowControl w:val="0"/>
      <w:suppressLineNumbers/>
    </w:pPr>
    <w:rPr>
      <w:rFonts w:ascii="Courier New" w:eastAsia="Courier New" w:hAnsi="Courier New" w:cs="Courier New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>*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vrag</dc:creator>
  <cp:lastModifiedBy>Гришина Ольга Игоревна</cp:lastModifiedBy>
  <cp:revision>14</cp:revision>
  <dcterms:created xsi:type="dcterms:W3CDTF">2026-03-03T11:12:00Z</dcterms:created>
  <dcterms:modified xsi:type="dcterms:W3CDTF">2026-04-09T06:57:00Z</dcterms:modified>
  <cp:version>983040</cp:version>
</cp:coreProperties>
</file>